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065DA" w14:textId="77777777" w:rsidR="00A23FA2" w:rsidRPr="00A23FA2" w:rsidRDefault="00A23FA2" w:rsidP="00A23FA2">
      <w:pPr>
        <w:pStyle w:val="Normal"/>
        <w:jc w:val="center"/>
        <w:rPr>
          <w:b/>
          <w:sz w:val="20"/>
          <w:szCs w:val="20"/>
          <w:u w:val="single"/>
        </w:rPr>
      </w:pPr>
      <w:r w:rsidRPr="00A23FA2">
        <w:rPr>
          <w:rFonts w:cs="Calibri"/>
          <w:b/>
          <w:sz w:val="20"/>
          <w:szCs w:val="20"/>
          <w:u w:val="single"/>
        </w:rPr>
        <w:t>Детска градина „Слънце” град Гоце Делчев, улица</w:t>
      </w:r>
    </w:p>
    <w:p w14:paraId="16C064CB" w14:textId="77777777" w:rsidR="00A23FA2" w:rsidRPr="00A23FA2" w:rsidRDefault="00A23FA2" w:rsidP="00A23FA2">
      <w:pPr>
        <w:pStyle w:val="Normal"/>
        <w:jc w:val="center"/>
        <w:rPr>
          <w:b/>
          <w:sz w:val="20"/>
          <w:szCs w:val="20"/>
          <w:u w:val="single"/>
        </w:rPr>
      </w:pPr>
      <w:r w:rsidRPr="00A23FA2">
        <w:rPr>
          <w:rFonts w:cs="Calibri"/>
          <w:b/>
          <w:sz w:val="20"/>
          <w:szCs w:val="20"/>
          <w:u w:val="single"/>
        </w:rPr>
        <w:t>„Димо Хаджидимов” №24</w:t>
      </w:r>
    </w:p>
    <w:p w14:paraId="6DE77851" w14:textId="77777777" w:rsidR="00A23FA2" w:rsidRPr="00A23FA2" w:rsidRDefault="00A23FA2" w:rsidP="00A23FA2">
      <w:pPr>
        <w:pStyle w:val="Normal"/>
        <w:jc w:val="center"/>
        <w:rPr>
          <w:b/>
          <w:sz w:val="20"/>
          <w:szCs w:val="20"/>
          <w:u w:val="single"/>
        </w:rPr>
      </w:pPr>
      <w:r w:rsidRPr="00A23FA2">
        <w:rPr>
          <w:b/>
          <w:sz w:val="20"/>
          <w:szCs w:val="20"/>
          <w:u w:val="single"/>
        </w:rPr>
        <w:t>e-</w:t>
      </w:r>
      <w:proofErr w:type="spellStart"/>
      <w:r w:rsidRPr="00A23FA2">
        <w:rPr>
          <w:b/>
          <w:sz w:val="20"/>
          <w:szCs w:val="20"/>
          <w:u w:val="single"/>
        </w:rPr>
        <w:t>mail</w:t>
      </w:r>
      <w:proofErr w:type="spellEnd"/>
      <w:r w:rsidRPr="00A23FA2">
        <w:rPr>
          <w:b/>
          <w:sz w:val="20"/>
          <w:szCs w:val="20"/>
          <w:u w:val="single"/>
        </w:rPr>
        <w:t xml:space="preserve">: </w:t>
      </w:r>
      <w:hyperlink r:id="rId5" w:history="1">
        <w:r w:rsidRPr="00A23FA2">
          <w:rPr>
            <w:rStyle w:val="15"/>
            <w:rFonts w:eastAsiaTheme="majorEastAsia" w:cs="Times New Roman"/>
            <w:b/>
            <w:sz w:val="20"/>
            <w:szCs w:val="20"/>
          </w:rPr>
          <w:t>cdg_slance@abv.bg</w:t>
        </w:r>
      </w:hyperlink>
    </w:p>
    <w:p w14:paraId="63FF9A95" w14:textId="77777777" w:rsidR="00A23FA2" w:rsidRPr="00A23FA2" w:rsidRDefault="00A23FA2" w:rsidP="00A23FA2">
      <w:pPr>
        <w:pStyle w:val="Normal"/>
        <w:jc w:val="center"/>
        <w:rPr>
          <w:b/>
          <w:sz w:val="20"/>
          <w:szCs w:val="20"/>
          <w:u w:val="single"/>
        </w:rPr>
      </w:pPr>
      <w:r w:rsidRPr="00A23FA2">
        <w:rPr>
          <w:rFonts w:cs="Calibri"/>
          <w:b/>
          <w:sz w:val="20"/>
          <w:szCs w:val="20"/>
          <w:u w:val="single"/>
        </w:rPr>
        <w:t xml:space="preserve">сайт : </w:t>
      </w:r>
      <w:hyperlink r:id="rId6" w:history="1">
        <w:r w:rsidRPr="00A23FA2">
          <w:rPr>
            <w:rStyle w:val="15"/>
            <w:rFonts w:eastAsiaTheme="majorEastAsia" w:cs="Times New Roman"/>
            <w:b/>
            <w:sz w:val="20"/>
            <w:szCs w:val="20"/>
          </w:rPr>
          <w:t>https://dgslance-gd.com/</w:t>
        </w:r>
      </w:hyperlink>
    </w:p>
    <w:p w14:paraId="5FDA3A57" w14:textId="77777777" w:rsidR="00A23FA2" w:rsidRPr="00A23FA2" w:rsidRDefault="00A23FA2" w:rsidP="00A23FA2">
      <w:pPr>
        <w:pStyle w:val="Normal"/>
        <w:jc w:val="center"/>
        <w:rPr>
          <w:b/>
          <w:sz w:val="20"/>
          <w:szCs w:val="20"/>
          <w:u w:val="single"/>
        </w:rPr>
      </w:pPr>
      <w:r w:rsidRPr="00A23FA2">
        <w:rPr>
          <w:b/>
          <w:sz w:val="20"/>
          <w:szCs w:val="20"/>
          <w:u w:val="single"/>
        </w:rPr>
        <w:t xml:space="preserve"> </w:t>
      </w:r>
    </w:p>
    <w:p w14:paraId="51FD113E" w14:textId="77777777" w:rsidR="00A23FA2" w:rsidRPr="00A23FA2" w:rsidRDefault="00A23FA2" w:rsidP="00A23FA2">
      <w:pPr>
        <w:pStyle w:val="Normal"/>
        <w:jc w:val="center"/>
        <w:rPr>
          <w:b/>
          <w:sz w:val="20"/>
          <w:szCs w:val="20"/>
        </w:rPr>
      </w:pPr>
      <w:r w:rsidRPr="00A23FA2">
        <w:rPr>
          <w:rFonts w:cs="Calibri"/>
          <w:b/>
          <w:sz w:val="20"/>
          <w:szCs w:val="20"/>
        </w:rPr>
        <w:t>Утвърждавам:……………..</w:t>
      </w:r>
    </w:p>
    <w:p w14:paraId="748B581A" w14:textId="77777777" w:rsidR="00A23FA2" w:rsidRPr="00A23FA2" w:rsidRDefault="00A23FA2" w:rsidP="00A23FA2">
      <w:pPr>
        <w:pStyle w:val="Normal"/>
        <w:jc w:val="center"/>
        <w:rPr>
          <w:b/>
          <w:sz w:val="20"/>
          <w:szCs w:val="20"/>
        </w:rPr>
      </w:pPr>
      <w:r w:rsidRPr="00A23FA2">
        <w:rPr>
          <w:rFonts w:cs="Calibri"/>
          <w:b/>
          <w:sz w:val="20"/>
          <w:szCs w:val="20"/>
        </w:rPr>
        <w:t>Директор на ДГ „Слънце”</w:t>
      </w:r>
    </w:p>
    <w:p w14:paraId="20BFE2D2" w14:textId="77777777" w:rsidR="00A23FA2" w:rsidRPr="00A23FA2" w:rsidRDefault="00A23FA2" w:rsidP="00A23FA2">
      <w:pPr>
        <w:pStyle w:val="Normal"/>
        <w:jc w:val="center"/>
        <w:rPr>
          <w:sz w:val="20"/>
          <w:szCs w:val="20"/>
        </w:rPr>
      </w:pPr>
      <w:r w:rsidRPr="00A23FA2">
        <w:rPr>
          <w:b/>
          <w:sz w:val="20"/>
          <w:szCs w:val="20"/>
        </w:rPr>
        <w:t xml:space="preserve">/Милена </w:t>
      </w:r>
      <w:proofErr w:type="spellStart"/>
      <w:r w:rsidRPr="00A23FA2">
        <w:rPr>
          <w:b/>
          <w:sz w:val="20"/>
          <w:szCs w:val="20"/>
        </w:rPr>
        <w:t>Поюкова</w:t>
      </w:r>
      <w:proofErr w:type="spellEnd"/>
      <w:r w:rsidRPr="00A23FA2">
        <w:rPr>
          <w:sz w:val="20"/>
          <w:szCs w:val="20"/>
        </w:rPr>
        <w:t>/</w:t>
      </w:r>
    </w:p>
    <w:p w14:paraId="08F1ACAB" w14:textId="63B2B465" w:rsidR="00A23FA2" w:rsidRDefault="00A23FA2" w:rsidP="00A23FA2">
      <w:pPr>
        <w:pStyle w:val="Normal"/>
        <w:jc w:val="center"/>
      </w:pPr>
      <w:r>
        <w:t xml:space="preserve">  </w:t>
      </w:r>
    </w:p>
    <w:p w14:paraId="3A79DDFC" w14:textId="77777777" w:rsidR="00A23FA2" w:rsidRDefault="00A23FA2" w:rsidP="00A23FA2">
      <w:pPr>
        <w:pStyle w:val="Normal"/>
        <w:jc w:val="center"/>
        <w:rPr>
          <w:b/>
        </w:rPr>
      </w:pPr>
      <w:r>
        <w:rPr>
          <w:noProof/>
        </w:rPr>
        <w:drawing>
          <wp:inline distT="0" distB="0" distL="0" distR="0" wp14:anchorId="5180495C" wp14:editId="418B2ACF">
            <wp:extent cx="1905000" cy="1238250"/>
            <wp:effectExtent l="0" t="0" r="0" b="0"/>
            <wp:docPr id="7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42B2EC03" w14:textId="59BF7309" w:rsidR="00A23FA2" w:rsidRDefault="00A23FA2" w:rsidP="00A23FA2">
      <w:pPr>
        <w:pStyle w:val="Normal"/>
        <w:jc w:val="center"/>
        <w:rPr>
          <w:b/>
        </w:rPr>
      </w:pPr>
      <w:r>
        <w:rPr>
          <w:b/>
        </w:rPr>
        <w:t xml:space="preserve">  </w:t>
      </w:r>
    </w:p>
    <w:p w14:paraId="6514F898" w14:textId="77777777" w:rsidR="00A23FA2" w:rsidRPr="00A23FA2" w:rsidRDefault="00A23FA2" w:rsidP="00A23FA2">
      <w:pPr>
        <w:pStyle w:val="Normal"/>
        <w:jc w:val="center"/>
        <w:rPr>
          <w:b/>
          <w:sz w:val="40"/>
          <w:szCs w:val="40"/>
        </w:rPr>
      </w:pPr>
      <w:r w:rsidRPr="00A23FA2">
        <w:rPr>
          <w:rFonts w:cs="Calibri"/>
          <w:b/>
          <w:sz w:val="40"/>
          <w:szCs w:val="40"/>
        </w:rPr>
        <w:t>План за дейностите по БДП в</w:t>
      </w:r>
    </w:p>
    <w:p w14:paraId="7091C053" w14:textId="7A6F581E" w:rsidR="00A23FA2" w:rsidRPr="00A23FA2" w:rsidRDefault="00A23FA2" w:rsidP="00A23FA2">
      <w:pPr>
        <w:pStyle w:val="Normal"/>
        <w:jc w:val="center"/>
        <w:rPr>
          <w:b/>
          <w:sz w:val="40"/>
          <w:szCs w:val="40"/>
        </w:rPr>
      </w:pPr>
      <w:r w:rsidRPr="00A23FA2">
        <w:rPr>
          <w:rFonts w:cs="Calibri"/>
          <w:b/>
          <w:sz w:val="40"/>
          <w:szCs w:val="40"/>
        </w:rPr>
        <w:t>ДГ „Слънце“ – учебната 202</w:t>
      </w:r>
      <w:r>
        <w:rPr>
          <w:b/>
          <w:sz w:val="40"/>
          <w:szCs w:val="40"/>
        </w:rPr>
        <w:t>6</w:t>
      </w:r>
      <w:r w:rsidRPr="00A23FA2">
        <w:rPr>
          <w:b/>
          <w:sz w:val="40"/>
          <w:szCs w:val="40"/>
        </w:rPr>
        <w:t xml:space="preserve"> </w:t>
      </w:r>
      <w:r w:rsidRPr="00A23FA2">
        <w:rPr>
          <w:rFonts w:cs="Calibri"/>
          <w:b/>
          <w:sz w:val="40"/>
          <w:szCs w:val="40"/>
        </w:rPr>
        <w:t>– 202</w:t>
      </w:r>
      <w:r>
        <w:rPr>
          <w:b/>
          <w:sz w:val="40"/>
          <w:szCs w:val="40"/>
        </w:rPr>
        <w:t>7</w:t>
      </w:r>
      <w:r w:rsidRPr="00A23FA2">
        <w:rPr>
          <w:rFonts w:cs="Calibri"/>
          <w:b/>
          <w:sz w:val="40"/>
          <w:szCs w:val="40"/>
        </w:rPr>
        <w:t>г.</w:t>
      </w:r>
    </w:p>
    <w:p w14:paraId="1A76817E" w14:textId="77777777" w:rsidR="00A23FA2" w:rsidRPr="00A23FA2" w:rsidRDefault="00A23FA2" w:rsidP="00A23FA2">
      <w:pPr>
        <w:pStyle w:val="Normal"/>
        <w:jc w:val="center"/>
        <w:rPr>
          <w:b/>
        </w:rPr>
      </w:pPr>
      <w:r w:rsidRPr="00A23FA2">
        <w:rPr>
          <w:b/>
        </w:rPr>
        <w:t>КОМИСИЯ ПО БДП</w:t>
      </w:r>
    </w:p>
    <w:p w14:paraId="4F527A0B" w14:textId="77777777" w:rsidR="00A23FA2" w:rsidRPr="00A23FA2" w:rsidRDefault="00A23FA2" w:rsidP="00A23FA2">
      <w:pPr>
        <w:pStyle w:val="Normal"/>
        <w:jc w:val="center"/>
        <w:rPr>
          <w:b/>
        </w:rPr>
      </w:pPr>
      <w:r w:rsidRPr="00A23FA2">
        <w:rPr>
          <w:b/>
        </w:rPr>
        <w:t>1. Комисията е избрана на заседание на педагогическия съвет.</w:t>
      </w:r>
    </w:p>
    <w:p w14:paraId="2A20C579" w14:textId="77777777" w:rsidR="00A23FA2" w:rsidRPr="00A23FA2" w:rsidRDefault="00A23FA2" w:rsidP="00A23FA2">
      <w:pPr>
        <w:pStyle w:val="Normal"/>
        <w:jc w:val="center"/>
        <w:rPr>
          <w:b/>
        </w:rPr>
      </w:pPr>
      <w:r w:rsidRPr="00A23FA2">
        <w:rPr>
          <w:b/>
        </w:rPr>
        <w:t>2. Състав на комисията:</w:t>
      </w:r>
    </w:p>
    <w:p w14:paraId="464485C1" w14:textId="77777777" w:rsidR="00A23FA2" w:rsidRPr="00A23FA2" w:rsidRDefault="00A23FA2" w:rsidP="00A23FA2">
      <w:pPr>
        <w:pStyle w:val="Normal"/>
        <w:jc w:val="center"/>
        <w:rPr>
          <w:b/>
        </w:rPr>
      </w:pPr>
      <w:r w:rsidRPr="00A23FA2">
        <w:rPr>
          <w:b/>
        </w:rPr>
        <w:t>Председател: Мария Чочева</w:t>
      </w:r>
    </w:p>
    <w:p w14:paraId="4DCC0BF0" w14:textId="77777777" w:rsidR="00A23FA2" w:rsidRPr="00A23FA2" w:rsidRDefault="00A23FA2" w:rsidP="00A23FA2">
      <w:pPr>
        <w:pStyle w:val="Normal"/>
        <w:jc w:val="center"/>
        <w:rPr>
          <w:b/>
        </w:rPr>
      </w:pPr>
      <w:r w:rsidRPr="00A23FA2">
        <w:rPr>
          <w:b/>
        </w:rPr>
        <w:t>Членове: 1. Христина Илиева</w:t>
      </w:r>
    </w:p>
    <w:p w14:paraId="27F2D353" w14:textId="77777777" w:rsidR="00A23FA2" w:rsidRPr="00A23FA2" w:rsidRDefault="00A23FA2" w:rsidP="00A23FA2">
      <w:pPr>
        <w:pStyle w:val="Normal"/>
        <w:jc w:val="center"/>
        <w:rPr>
          <w:b/>
        </w:rPr>
      </w:pPr>
      <w:r w:rsidRPr="00A23FA2">
        <w:rPr>
          <w:b/>
        </w:rPr>
        <w:t xml:space="preserve">                 2. Мария </w:t>
      </w:r>
      <w:proofErr w:type="spellStart"/>
      <w:r w:rsidRPr="00A23FA2">
        <w:rPr>
          <w:b/>
        </w:rPr>
        <w:t>Бутракова</w:t>
      </w:r>
      <w:proofErr w:type="spellEnd"/>
    </w:p>
    <w:p w14:paraId="228C1994" w14:textId="77777777" w:rsidR="00A23FA2" w:rsidRDefault="00A23FA2" w:rsidP="00A23FA2">
      <w:pPr>
        <w:pStyle w:val="Normal"/>
        <w:jc w:val="center"/>
      </w:pPr>
      <w:r>
        <w:t xml:space="preserve"> </w:t>
      </w:r>
    </w:p>
    <w:p w14:paraId="0A12F59E" w14:textId="55065CD2" w:rsidR="00A23FA2" w:rsidRDefault="00A23FA2" w:rsidP="00A23FA2">
      <w:pPr>
        <w:pStyle w:val="Normal"/>
        <w:jc w:val="center"/>
      </w:pPr>
      <w:r>
        <w:t xml:space="preserve">  202</w:t>
      </w:r>
      <w:r>
        <w:t>6</w:t>
      </w:r>
      <w:r>
        <w:t xml:space="preserve"> </w:t>
      </w:r>
      <w:r>
        <w:rPr>
          <w:rFonts w:cs="Calibri"/>
        </w:rPr>
        <w:t>г.</w:t>
      </w:r>
    </w:p>
    <w:p w14:paraId="146575A9" w14:textId="03F5C175" w:rsidR="00A23FA2" w:rsidRDefault="00A23FA2" w:rsidP="00A23FA2">
      <w:pPr>
        <w:pStyle w:val="Normal"/>
        <w:jc w:val="center"/>
        <w:rPr>
          <w:b/>
          <w:bCs/>
          <w:sz w:val="40"/>
          <w:szCs w:val="40"/>
        </w:rPr>
      </w:pPr>
      <w:r w:rsidRPr="00A23FA2">
        <w:rPr>
          <w:b/>
          <w:bCs/>
          <w:sz w:val="40"/>
          <w:szCs w:val="40"/>
        </w:rPr>
        <w:lastRenderedPageBreak/>
        <w:t>ПЛАН</w:t>
      </w:r>
    </w:p>
    <w:p w14:paraId="5E6B64D3" w14:textId="3768B9BA" w:rsidR="00A23FA2" w:rsidRPr="00A23FA2" w:rsidRDefault="00A23FA2" w:rsidP="00A23F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ОБОСНОВКА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:</w:t>
      </w:r>
    </w:p>
    <w:p w14:paraId="5907D8B4" w14:textId="77777777" w:rsidR="00A23FA2" w:rsidRPr="00A23FA2" w:rsidRDefault="00A23FA2" w:rsidP="00A23FA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Възпитанието и обучението по безопасност на движението по пътищата (БДП) е целенасочен, системен и непрекъснат процес, насочен към формиране у децата на знания, умения, навици и нагласи за безопасно поведение като участници в пътното движение.</w:t>
      </w:r>
    </w:p>
    <w:p w14:paraId="1D115A5E" w14:textId="77777777" w:rsidR="00A23FA2" w:rsidRPr="00A23FA2" w:rsidRDefault="00A23FA2" w:rsidP="00A23FA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предучилищна възраст се поставят основите на правилното и отговорно поведение на детето в пътната среда. Чрез подходящи за възрастта педагогически ситуации, игрови и практически дейности, наблюдения, беседи, ролеви игри и моделиране на реални ситуации децата постепенно усвояват основни правила за безопасно движение.</w:t>
      </w:r>
    </w:p>
    <w:p w14:paraId="3DC48DFB" w14:textId="77777777" w:rsidR="00A23FA2" w:rsidRPr="00A23FA2" w:rsidRDefault="00A23FA2" w:rsidP="00A23FA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Обучението по БДП е неразделна част от цялостния възпитателно-образователен процес. То подпомага социализацията на детето и изграждането на отговорно отношение към собствения живот и здраве, както и към безопасността на останалите участници в движението.</w:t>
      </w:r>
    </w:p>
    <w:p w14:paraId="3887BB1D" w14:textId="77777777" w:rsidR="00A23FA2" w:rsidRPr="00A23FA2" w:rsidRDefault="00A23FA2" w:rsidP="00A23FA2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Основен акцент през учебната 2026/2027 година ще бъде поставен върху </w:t>
      </w:r>
      <w:r w:rsidRPr="00A23F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практическото прилагане на усвоените знания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формирането на устойчиви модели на безопасно поведение и създаването на положителна култура на движение още в ранна детска възраст.</w:t>
      </w:r>
    </w:p>
    <w:p w14:paraId="7D897988" w14:textId="77777777" w:rsidR="00A23FA2" w:rsidRPr="00A23FA2" w:rsidRDefault="00A23FA2" w:rsidP="00A23FA2">
      <w:pPr>
        <w:pStyle w:val="Normal"/>
        <w:rPr>
          <w:b/>
          <w:bCs/>
        </w:rPr>
      </w:pPr>
    </w:p>
    <w:p w14:paraId="1A7F14F9" w14:textId="77777777" w:rsidR="00A23FA2" w:rsidRPr="00A23FA2" w:rsidRDefault="00A23FA2" w:rsidP="00A23FA2">
      <w:pPr>
        <w:pStyle w:val="1"/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bg-BG"/>
          <w14:ligatures w14:val="none"/>
        </w:rPr>
      </w:pPr>
      <w:r w:rsidRPr="00A23FA2">
        <w:rPr>
          <w:sz w:val="28"/>
          <w:szCs w:val="28"/>
        </w:rPr>
        <w:t xml:space="preserve"> </w:t>
      </w:r>
      <w:r w:rsidRPr="00A23FA2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bg-BG"/>
          <w14:ligatures w14:val="none"/>
        </w:rPr>
        <w:t>I. ОРГАНИЗАЦИЯ НА ВЪЗПИТАТЕЛНО-ОБРАЗОВАТЕЛНИЯ ПРОЦЕС</w:t>
      </w:r>
    </w:p>
    <w:p w14:paraId="18546109" w14:textId="77777777" w:rsidR="00A23FA2" w:rsidRPr="00A23FA2" w:rsidRDefault="00A23FA2" w:rsidP="00A23F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Възпитанието и обучението по БДП се организира и провежда в съответствие с:</w:t>
      </w:r>
    </w:p>
    <w:p w14:paraId="781B622B" w14:textId="77777777" w:rsidR="00A23FA2" w:rsidRPr="00A23FA2" w:rsidRDefault="00A23FA2" w:rsidP="00A23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Действащата нормативна уредба в областта на предучилищното образование и безопасността на движението по пътищата. </w:t>
      </w:r>
    </w:p>
    <w:p w14:paraId="4D920BE6" w14:textId="77777777" w:rsidR="00A23FA2" w:rsidRPr="00A23FA2" w:rsidRDefault="00A23FA2" w:rsidP="00A23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Закона за движението по пътищата. </w:t>
      </w:r>
    </w:p>
    <w:p w14:paraId="76DF4F31" w14:textId="77777777" w:rsidR="00A23FA2" w:rsidRPr="00A23FA2" w:rsidRDefault="00A23FA2" w:rsidP="00A23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Държавните образователни стандарти за предучилищното образование. </w:t>
      </w:r>
    </w:p>
    <w:p w14:paraId="6FEE066E" w14:textId="77777777" w:rsidR="00A23FA2" w:rsidRPr="00A23FA2" w:rsidRDefault="00A23FA2" w:rsidP="00A23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Учебните програми и методическите насоки за възпитание и обучение по БДП за съответните възрастови групи. </w:t>
      </w:r>
    </w:p>
    <w:p w14:paraId="19799F14" w14:textId="77777777" w:rsidR="00A23FA2" w:rsidRPr="00A23FA2" w:rsidRDefault="00A23FA2" w:rsidP="00A23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Концепцията за възпитанието и обучението по БДП в детската градина и училището. </w:t>
      </w:r>
    </w:p>
    <w:p w14:paraId="69D87225" w14:textId="77777777" w:rsidR="00A23FA2" w:rsidRPr="00A23FA2" w:rsidRDefault="00A23FA2" w:rsidP="00A23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Плановете и програмите на ДГ „Слънце“. </w:t>
      </w:r>
    </w:p>
    <w:p w14:paraId="2F9FD1E7" w14:textId="77777777" w:rsidR="00A23FA2" w:rsidRPr="00A23FA2" w:rsidRDefault="00A23FA2" w:rsidP="00A23F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Възрастовите особености и индивидуалните потребности на децата. </w:t>
      </w:r>
    </w:p>
    <w:p w14:paraId="21446A4E" w14:textId="77777777" w:rsidR="00A23FA2" w:rsidRPr="00A23FA2" w:rsidRDefault="00A23FA2" w:rsidP="00A23F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Обучението по БДП се осъществява чрез:</w:t>
      </w:r>
    </w:p>
    <w:p w14:paraId="58AEEE94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педагогически ситуации; </w:t>
      </w:r>
    </w:p>
    <w:p w14:paraId="4A037F1A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игрова дейност; </w:t>
      </w:r>
    </w:p>
    <w:p w14:paraId="032FF266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практически упражнения; </w:t>
      </w:r>
    </w:p>
    <w:p w14:paraId="6172E062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ролеви игри и симулации; </w:t>
      </w:r>
    </w:p>
    <w:p w14:paraId="0F170BB0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наблюдения на реална пътна среда; </w:t>
      </w:r>
    </w:p>
    <w:p w14:paraId="022821A1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беседи и дискусии; </w:t>
      </w:r>
    </w:p>
    <w:p w14:paraId="589EC3ED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работа с илюстративен и интерактивен материал; </w:t>
      </w:r>
    </w:p>
    <w:p w14:paraId="5DCF3BE8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интегриране на темите по БДП с други образователни направления; </w:t>
      </w:r>
    </w:p>
    <w:p w14:paraId="723A17D5" w14:textId="77777777" w:rsidR="00A23FA2" w:rsidRPr="00A23FA2" w:rsidRDefault="00A23FA2" w:rsidP="00A23F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дейности с участието на родители и външни партньори.</w:t>
      </w:r>
    </w:p>
    <w:p w14:paraId="251C5745" w14:textId="022CF0E5" w:rsidR="00A23FA2" w:rsidRPr="00A23FA2" w:rsidRDefault="00A23FA2" w:rsidP="00A23FA2">
      <w:pPr>
        <w:pStyle w:val="1"/>
        <w:rPr>
          <w:sz w:val="28"/>
          <w:szCs w:val="28"/>
        </w:rPr>
      </w:pPr>
      <w:r w:rsidRPr="00A23FA2">
        <w:rPr>
          <w:sz w:val="28"/>
          <w:szCs w:val="28"/>
        </w:rPr>
        <w:t xml:space="preserve"> </w:t>
      </w:r>
      <w:r w:rsidRPr="00A23FA2">
        <w:rPr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ОСНОВНА ЦЕЛ</w:t>
      </w:r>
      <w:r>
        <w:rPr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4B4CBEB8" w14:textId="77777777" w:rsidR="00A23FA2" w:rsidRPr="00A23FA2" w:rsidRDefault="00A23FA2" w:rsidP="00A23FA2">
      <w:pPr>
        <w:pStyle w:val="ae"/>
        <w:ind w:left="360" w:firstLine="348"/>
        <w:rPr>
          <w:b/>
          <w:bCs/>
        </w:rPr>
      </w:pPr>
      <w:r w:rsidRPr="00A23FA2">
        <w:rPr>
          <w:rStyle w:val="af"/>
          <w:rFonts w:eastAsiaTheme="majorEastAsia"/>
          <w:b w:val="0"/>
          <w:bCs w:val="0"/>
        </w:rPr>
        <w:t>Формиране на знания, умения, навици и положителни нагласи за безопасно поведение на децата като участници в движението по пътищата чрез системно, практически ориентирано и съобразено с възрастта обучение.</w:t>
      </w:r>
    </w:p>
    <w:p w14:paraId="5A3D6BB7" w14:textId="5643CD6F" w:rsidR="00A23FA2" w:rsidRDefault="00A23FA2" w:rsidP="00A23FA2">
      <w:pPr>
        <w:pStyle w:val="2"/>
        <w:rPr>
          <w:color w:val="auto"/>
          <w:sz w:val="28"/>
          <w:szCs w:val="28"/>
        </w:rPr>
      </w:pPr>
      <w:r w:rsidRPr="00A23FA2">
        <w:rPr>
          <w:color w:val="auto"/>
          <w:sz w:val="28"/>
          <w:szCs w:val="28"/>
        </w:rPr>
        <w:t>ЗАДАЧИ:</w:t>
      </w:r>
    </w:p>
    <w:p w14:paraId="5053867A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Обогатяване на знанията на децата за улицата, тротоара, пешеходната пътека, светофара и основните пътни знаци. </w:t>
      </w:r>
    </w:p>
    <w:p w14:paraId="2F5AD388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Формиране на умения за правилно и безопасно пресичане на улица. </w:t>
      </w:r>
    </w:p>
    <w:p w14:paraId="4A71E0BF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Формиране на правилно поведение при пътуване с автомобил, автобус и други превозни средства. </w:t>
      </w:r>
    </w:p>
    <w:p w14:paraId="0DC7DF26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Усвояване на основни правила за безопасно поведение като пешеходец и пътник. </w:t>
      </w:r>
    </w:p>
    <w:p w14:paraId="47C86D86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Разпознаване на опасни и рискови ситуации в пътната среда. </w:t>
      </w:r>
    </w:p>
    <w:p w14:paraId="6F1E9AC6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Формиране на умения за вземане на правилно решение в конкретна пътна ситуация. </w:t>
      </w:r>
    </w:p>
    <w:p w14:paraId="042489C1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Развитие на внимание, наблюдателност, самоконтрол и отговорност. </w:t>
      </w:r>
    </w:p>
    <w:p w14:paraId="08C57347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Формиране на толерантно и културно поведение към останалите участници в движението. </w:t>
      </w:r>
    </w:p>
    <w:p w14:paraId="19E42D2F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Затвърдяване на знанията чрез практически упражнения, ролеви и състезателни игри. </w:t>
      </w:r>
    </w:p>
    <w:p w14:paraId="61A61500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Използване на съвременни интерактивни средства и дидактични материали. </w:t>
      </w:r>
    </w:p>
    <w:p w14:paraId="3B80924B" w14:textId="77777777" w:rsidR="00A23FA2" w:rsidRPr="00A23FA2" w:rsidRDefault="00A23FA2" w:rsidP="00A23FA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Осигуряване на безопасна вътрешна и външна среда за провеждане на практическо обучение. </w:t>
      </w:r>
    </w:p>
    <w:p w14:paraId="4444A55C" w14:textId="4E79134C" w:rsidR="00A23FA2" w:rsidRDefault="00A23FA2" w:rsidP="00A23FA2">
      <w:pP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23FA2">
        <w:rPr>
          <w:rFonts w:ascii="Times New Roman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A23FA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Разширяване на взаимодействието между детската градина, семейството и институциите, имащи отношение към безопасността на движението.</w:t>
      </w:r>
    </w:p>
    <w:p w14:paraId="22B9A6D0" w14:textId="77777777" w:rsidR="008F6257" w:rsidRPr="008F6257" w:rsidRDefault="008F6257" w:rsidP="008F62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  <w14:ligatures w14:val="none"/>
        </w:rPr>
        <w:t>ОЧАКВАНИ РЕЗУЛТАТИ</w:t>
      </w:r>
    </w:p>
    <w:p w14:paraId="47413594" w14:textId="77777777" w:rsidR="008F6257" w:rsidRPr="008F6257" w:rsidRDefault="008F6257" w:rsidP="008F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края на учебната 2026/2027 година се очаква децата:</w:t>
      </w:r>
    </w:p>
    <w:p w14:paraId="2BB15B90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познават основните правила за безопасно движение; </w:t>
      </w:r>
    </w:p>
    <w:p w14:paraId="4E127343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разпознават основните цветове и сигнали на светофара; </w:t>
      </w:r>
    </w:p>
    <w:p w14:paraId="34DCA3E9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познават значението на основни пътни знаци; </w:t>
      </w:r>
    </w:p>
    <w:p w14:paraId="0F8901EE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разпознават пешеходна пътека и безопасно място за пресичане; </w:t>
      </w:r>
    </w:p>
    <w:p w14:paraId="161BCA99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демонстрират правилно поведение при пресичане; </w:t>
      </w:r>
    </w:p>
    <w:p w14:paraId="43381FD5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познават правилата за безопасно пътуване в автомобил и обществен транспорт; </w:t>
      </w:r>
    </w:p>
    <w:p w14:paraId="5B29F675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разпознават опасни ситуации; </w:t>
      </w:r>
    </w:p>
    <w:p w14:paraId="73E0DCAA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могат да предложат правилно поведение при възникване на риск; </w:t>
      </w:r>
    </w:p>
    <w:p w14:paraId="147E50C2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проявяват внимание, самоконтрол и дисциплина; </w:t>
      </w:r>
    </w:p>
    <w:p w14:paraId="4CECE4A3" w14:textId="77777777" w:rsidR="008F6257" w:rsidRP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да проявяват уважение и толерантност към останалите участници в движението; </w:t>
      </w:r>
    </w:p>
    <w:p w14:paraId="370C29F7" w14:textId="77777777" w:rsidR="008F6257" w:rsidRDefault="008F6257" w:rsidP="008F62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8F625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прилагат придобитите знания в игрови и практически ситуации.</w:t>
      </w:r>
    </w:p>
    <w:p w14:paraId="7B3A7DCA" w14:textId="77777777" w:rsidR="008F6257" w:rsidRPr="008F6257" w:rsidRDefault="008F6257" w:rsidP="008F6257">
      <w:pPr>
        <w:pStyle w:val="Normal"/>
        <w:rPr>
          <w:sz w:val="28"/>
          <w:szCs w:val="28"/>
        </w:rPr>
      </w:pPr>
      <w:r w:rsidRPr="008F6257">
        <w:rPr>
          <w:rFonts w:cs="Calibri"/>
          <w:sz w:val="28"/>
          <w:szCs w:val="28"/>
        </w:rPr>
        <w:lastRenderedPageBreak/>
        <w:t>Дейности за осъществяване на целта и задачите:</w:t>
      </w:r>
    </w:p>
    <w:p w14:paraId="0DF8A3B9" w14:textId="77777777" w:rsidR="008F6257" w:rsidRDefault="008F6257" w:rsidP="008F6257">
      <w:pPr>
        <w:pStyle w:val="ListParagraph"/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16ADB512" w14:textId="77777777" w:rsidR="008F6257" w:rsidRPr="008F6257" w:rsidRDefault="008F6257" w:rsidP="008F6257">
      <w:pPr>
        <w:pStyle w:val="ListParagraph"/>
        <w:numPr>
          <w:ilvl w:val="0"/>
          <w:numId w:val="4"/>
        </w:numPr>
      </w:pPr>
      <w:r w:rsidRPr="008F6257">
        <w:t xml:space="preserve"> </w:t>
      </w:r>
      <w:r w:rsidRPr="008F6257">
        <w:rPr>
          <w:rFonts w:cs="Calibri"/>
        </w:rPr>
        <w:t>Управленски информационни дейности</w:t>
      </w:r>
    </w:p>
    <w:p w14:paraId="2108243F" w14:textId="77777777" w:rsidR="008F6257" w:rsidRDefault="008F6257" w:rsidP="008F6257">
      <w:pPr>
        <w:pStyle w:val="ListParagraph"/>
        <w:rPr>
          <w:bCs/>
        </w:rPr>
      </w:pPr>
      <w:r>
        <w:rPr>
          <w:bCs/>
        </w:rPr>
        <w:t xml:space="preserve"> </w:t>
      </w:r>
    </w:p>
    <w:p w14:paraId="50633AE9" w14:textId="77777777" w:rsidR="008F6257" w:rsidRDefault="008F6257" w:rsidP="008F6257">
      <w:pPr>
        <w:pStyle w:val="ListParagraph"/>
        <w:numPr>
          <w:ilvl w:val="0"/>
          <w:numId w:val="5"/>
        </w:numPr>
        <w:rPr>
          <w:bCs/>
        </w:rPr>
      </w:pPr>
      <w:r>
        <w:rPr>
          <w:rFonts w:cs="Calibri"/>
          <w:bCs/>
        </w:rPr>
        <w:t>План по БДП на Детска градина „Слънце“;</w:t>
      </w:r>
    </w:p>
    <w:p w14:paraId="09D7D510" w14:textId="77777777" w:rsidR="008F6257" w:rsidRDefault="008F6257" w:rsidP="008F6257">
      <w:pPr>
        <w:pStyle w:val="ListParagraph"/>
        <w:numPr>
          <w:ilvl w:val="0"/>
          <w:numId w:val="5"/>
        </w:numPr>
        <w:rPr>
          <w:bCs/>
        </w:rPr>
      </w:pPr>
      <w:r>
        <w:rPr>
          <w:rFonts w:cs="Calibri"/>
          <w:bCs/>
        </w:rPr>
        <w:t>Учебна документация по БДП за различните възрастови групи;</w:t>
      </w:r>
    </w:p>
    <w:p w14:paraId="3815872D" w14:textId="77777777" w:rsidR="008F6257" w:rsidRDefault="008F6257" w:rsidP="008F6257">
      <w:pPr>
        <w:pStyle w:val="ListParagraph"/>
        <w:numPr>
          <w:ilvl w:val="0"/>
          <w:numId w:val="5"/>
        </w:numPr>
        <w:rPr>
          <w:bCs/>
        </w:rPr>
      </w:pPr>
      <w:r>
        <w:rPr>
          <w:rFonts w:cs="Calibri"/>
          <w:bCs/>
        </w:rPr>
        <w:t>Планиране на дейности за осъществяване на контрол – в годишните планове за контролната дейност на директора,  като част от общия план;</w:t>
      </w:r>
    </w:p>
    <w:p w14:paraId="2CEFA450" w14:textId="77777777" w:rsidR="008F6257" w:rsidRDefault="008F6257" w:rsidP="008F6257">
      <w:pPr>
        <w:pStyle w:val="ListParagraph"/>
        <w:numPr>
          <w:ilvl w:val="0"/>
          <w:numId w:val="5"/>
        </w:numPr>
        <w:rPr>
          <w:bCs/>
        </w:rPr>
      </w:pPr>
      <w:r>
        <w:rPr>
          <w:rFonts w:cs="Calibri"/>
          <w:bCs/>
        </w:rPr>
        <w:t>Месечно планиране на форми на взаимодействия по БДП по учебната програма по БДП за ДГ;</w:t>
      </w:r>
    </w:p>
    <w:p w14:paraId="007F582C" w14:textId="77777777" w:rsidR="008F6257" w:rsidRDefault="008F6257" w:rsidP="008F6257">
      <w:pPr>
        <w:pStyle w:val="ListParagraph"/>
        <w:numPr>
          <w:ilvl w:val="0"/>
          <w:numId w:val="5"/>
        </w:numPr>
        <w:rPr>
          <w:bCs/>
        </w:rPr>
      </w:pPr>
      <w:r>
        <w:rPr>
          <w:rFonts w:cs="Calibri"/>
          <w:bCs/>
        </w:rPr>
        <w:t>Анализ и оценка на резултатите от дейностите, инициативите на ДГ и обучението по БДП в  ДГ.</w:t>
      </w:r>
    </w:p>
    <w:p w14:paraId="306651EC" w14:textId="77777777" w:rsidR="008F6257" w:rsidRDefault="008F6257" w:rsidP="008F6257">
      <w:pPr>
        <w:pStyle w:val="ListParagraph"/>
        <w:rPr>
          <w:bCs/>
        </w:rPr>
      </w:pPr>
      <w:r>
        <w:rPr>
          <w:bCs/>
        </w:rPr>
        <w:t xml:space="preserve"> </w:t>
      </w:r>
    </w:p>
    <w:p w14:paraId="60619E94" w14:textId="77777777" w:rsidR="008F6257" w:rsidRPr="008F6257" w:rsidRDefault="008F6257" w:rsidP="008F6257">
      <w:pPr>
        <w:pStyle w:val="ListParagraph"/>
        <w:numPr>
          <w:ilvl w:val="0"/>
          <w:numId w:val="4"/>
        </w:numPr>
      </w:pPr>
      <w:r w:rsidRPr="008F6257">
        <w:rPr>
          <w:rFonts w:cs="Calibri"/>
        </w:rPr>
        <w:t>Организационни дейности:</w:t>
      </w:r>
    </w:p>
    <w:p w14:paraId="1C0D82ED" w14:textId="77777777" w:rsidR="008F6257" w:rsidRDefault="008F6257" w:rsidP="008F6257">
      <w:pPr>
        <w:pStyle w:val="ListParagraph"/>
        <w:numPr>
          <w:ilvl w:val="0"/>
          <w:numId w:val="6"/>
        </w:numPr>
        <w:rPr>
          <w:bCs/>
        </w:rPr>
      </w:pPr>
      <w:r>
        <w:rPr>
          <w:rFonts w:cs="Calibri"/>
          <w:bCs/>
        </w:rPr>
        <w:t>Осигуряване на условия за БДП – „външна и вътрешна среда“ :</w:t>
      </w:r>
    </w:p>
    <w:p w14:paraId="4D647026" w14:textId="77777777" w:rsidR="008F6257" w:rsidRDefault="008F6257" w:rsidP="008F6257">
      <w:pPr>
        <w:pStyle w:val="ListParagraph"/>
        <w:numPr>
          <w:ilvl w:val="0"/>
          <w:numId w:val="6"/>
        </w:numPr>
        <w:rPr>
          <w:bCs/>
        </w:rPr>
      </w:pPr>
      <w:r>
        <w:rPr>
          <w:rFonts w:cs="Calibri"/>
          <w:bCs/>
        </w:rPr>
        <w:t>Обезопасяване на района около ДГ – маркировка, знаци ограничаващи скоростта, метална ограда пред входа на ДГ;</w:t>
      </w:r>
    </w:p>
    <w:p w14:paraId="212F4889" w14:textId="77777777" w:rsidR="008F6257" w:rsidRPr="008F6257" w:rsidRDefault="008F6257" w:rsidP="008F6257">
      <w:pPr>
        <w:pStyle w:val="ListParagraph"/>
        <w:numPr>
          <w:ilvl w:val="0"/>
          <w:numId w:val="6"/>
        </w:numPr>
        <w:rPr>
          <w:bCs/>
        </w:rPr>
      </w:pPr>
      <w:r>
        <w:rPr>
          <w:rFonts w:cs="Calibri"/>
          <w:bCs/>
        </w:rPr>
        <w:t>Транспортна безопасност на децата при еднократни пътувания извън ДГ.</w:t>
      </w:r>
    </w:p>
    <w:p w14:paraId="150B0957" w14:textId="77777777" w:rsidR="008F6257" w:rsidRDefault="008F6257" w:rsidP="008F6257">
      <w:pPr>
        <w:pStyle w:val="ListParagraph"/>
        <w:ind w:left="360"/>
        <w:rPr>
          <w:rFonts w:cs="Calibri"/>
          <w:bCs/>
        </w:rPr>
      </w:pPr>
    </w:p>
    <w:p w14:paraId="2531D06B" w14:textId="34BDFCA2" w:rsidR="008F6257" w:rsidRDefault="008F6257" w:rsidP="008F6257">
      <w:pPr>
        <w:pStyle w:val="ListParagraph"/>
        <w:numPr>
          <w:ilvl w:val="0"/>
          <w:numId w:val="4"/>
        </w:numPr>
        <w:rPr>
          <w:bCs/>
        </w:rPr>
      </w:pPr>
      <w:r>
        <w:rPr>
          <w:rFonts w:cs="Calibri"/>
          <w:bCs/>
        </w:rPr>
        <w:t>Дейности за обогатяване на МТБ и Дидактичната база в ДГ:</w:t>
      </w:r>
    </w:p>
    <w:p w14:paraId="03156CB8" w14:textId="77777777" w:rsidR="008F6257" w:rsidRDefault="008F6257" w:rsidP="008F6257">
      <w:pPr>
        <w:pStyle w:val="11"/>
        <w:rPr>
          <w:rFonts w:ascii="Times New Roman" w:hAnsi="Times New Roman"/>
        </w:rPr>
      </w:pPr>
      <w:r>
        <w:rPr>
          <w:rFonts w:ascii="Times New Roman" w:hAnsi="Times New Roman"/>
        </w:rPr>
        <w:t>Изготвяне на план за работа през учебната година;</w:t>
      </w:r>
    </w:p>
    <w:p w14:paraId="67F88C22" w14:textId="77777777" w:rsidR="008F6257" w:rsidRDefault="008F6257" w:rsidP="008F6257">
      <w:pPr>
        <w:pStyle w:val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Приемане и съгласуване на плановете на отделните екипи от учители.</w:t>
      </w:r>
    </w:p>
    <w:p w14:paraId="4524E486" w14:textId="77777777" w:rsidR="008F6257" w:rsidRDefault="008F6257" w:rsidP="008F6257">
      <w:pPr>
        <w:pStyle w:val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Проследяване на новоизлязла литература и указания по БДП</w:t>
      </w:r>
    </w:p>
    <w:p w14:paraId="335FAFF0" w14:textId="77777777" w:rsidR="008F6257" w:rsidRDefault="008F6257" w:rsidP="008F6257">
      <w:pPr>
        <w:pStyle w:val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Интеграция на учебното съдържание с другите направления от програмата.</w:t>
      </w:r>
    </w:p>
    <w:p w14:paraId="78ED5A0F" w14:textId="77777777" w:rsidR="008F6257" w:rsidRDefault="008F6257" w:rsidP="008F6257">
      <w:pPr>
        <w:pStyle w:val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Подобряване на материално-техническата база, която да отговаря на</w:t>
      </w:r>
    </w:p>
    <w:p w14:paraId="44A4E36A" w14:textId="77777777" w:rsidR="008F6257" w:rsidRDefault="008F6257" w:rsidP="008F6257">
      <w:pPr>
        <w:pStyle w:val="11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съвременните изисквания за качествен възпитателно-образователен процес.</w:t>
      </w:r>
    </w:p>
    <w:p w14:paraId="774C9907" w14:textId="77777777" w:rsidR="008F6257" w:rsidRPr="008F6257" w:rsidRDefault="008F6257" w:rsidP="008F6257">
      <w:pPr>
        <w:pStyle w:val="11"/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0"/>
        <w:gridCol w:w="1545"/>
        <w:gridCol w:w="2115"/>
      </w:tblGrid>
      <w:tr w:rsidR="008F6257" w:rsidRPr="008F6257" w14:paraId="4C4C47FE" w14:textId="77777777">
        <w:tc>
          <w:tcPr>
            <w:tcW w:w="4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A092E4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b/>
                <w:bCs/>
                <w:sz w:val="24"/>
                <w:szCs w:val="24"/>
              </w:rPr>
            </w:pPr>
            <w:r w:rsidRPr="008F6257"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00D64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b/>
                <w:bCs/>
                <w:sz w:val="24"/>
                <w:szCs w:val="24"/>
              </w:rPr>
              <w:t>СРО</w:t>
            </w:r>
            <w:r w:rsidRPr="008F6257">
              <w:rPr>
                <w:sz w:val="24"/>
                <w:szCs w:val="24"/>
              </w:rPr>
              <w:t>К: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7EA9FE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b/>
                <w:bCs/>
                <w:sz w:val="24"/>
                <w:szCs w:val="24"/>
              </w:rPr>
            </w:pPr>
            <w:r w:rsidRPr="008F6257">
              <w:rPr>
                <w:b/>
                <w:bCs/>
                <w:sz w:val="24"/>
                <w:szCs w:val="24"/>
              </w:rPr>
              <w:t>ОТГОВОРНИК:</w:t>
            </w:r>
          </w:p>
        </w:tc>
      </w:tr>
      <w:tr w:rsidR="008F6257" w:rsidRPr="008F6257" w14:paraId="3F32489D" w14:textId="77777777">
        <w:tc>
          <w:tcPr>
            <w:tcW w:w="4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2C97F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Разпределение на учебното съдържание по „Безопасност на движението по пътищата” по възрастови групи.</w:t>
            </w:r>
          </w:p>
          <w:p w14:paraId="3FA8C808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EABE7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 w:cs="Calibri"/>
                <w:sz w:val="24"/>
                <w:szCs w:val="24"/>
              </w:rPr>
              <w:t>месец</w:t>
            </w:r>
          </w:p>
          <w:p w14:paraId="52E5A451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 w:cs="Calibri"/>
                <w:sz w:val="24"/>
                <w:szCs w:val="24"/>
              </w:rPr>
              <w:t>Септември</w:t>
            </w:r>
          </w:p>
          <w:p w14:paraId="4EDDAABD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EC0368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 w:cs="Calibri"/>
                <w:sz w:val="24"/>
                <w:szCs w:val="24"/>
              </w:rPr>
              <w:t>КБДП</w:t>
            </w:r>
          </w:p>
          <w:p w14:paraId="014B7218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4664B6DE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 w:cs="Calibri"/>
                <w:sz w:val="24"/>
                <w:szCs w:val="24"/>
              </w:rPr>
              <w:t>Учители по групи</w:t>
            </w:r>
          </w:p>
          <w:p w14:paraId="20C84CAD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</w:p>
        </w:tc>
      </w:tr>
      <w:tr w:rsidR="008F6257" w:rsidRPr="008F6257" w14:paraId="03910DE2" w14:textId="77777777">
        <w:tc>
          <w:tcPr>
            <w:tcW w:w="4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8789E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lastRenderedPageBreak/>
              <w:t>1. Подобряване на материално-техническата база, която да отговаря на съвременните изисквания на ВОП по БДП.</w:t>
            </w:r>
          </w:p>
          <w:p w14:paraId="50D8071C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/>
                <w:sz w:val="24"/>
                <w:szCs w:val="24"/>
              </w:rPr>
              <w:t xml:space="preserve"> 2. </w:t>
            </w:r>
            <w:r w:rsidRPr="008F6257">
              <w:rPr>
                <w:rFonts w:ascii="Calibri" w:hAnsi="Calibri" w:cs="Calibri"/>
                <w:sz w:val="24"/>
                <w:szCs w:val="24"/>
              </w:rPr>
              <w:t>Изготвяне на план-график за различни форми на обучение през учебната година: - педагогически ситуации по БДП;</w:t>
            </w:r>
          </w:p>
          <w:p w14:paraId="0A95A27A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/>
                <w:sz w:val="24"/>
                <w:szCs w:val="24"/>
              </w:rPr>
              <w:t>-</w:t>
            </w:r>
            <w:r w:rsidRPr="008F6257">
              <w:rPr>
                <w:rFonts w:ascii="Calibri" w:hAnsi="Calibri"/>
                <w:sz w:val="24"/>
                <w:szCs w:val="24"/>
              </w:rPr>
              <w:tab/>
            </w:r>
            <w:r w:rsidRPr="008F6257">
              <w:rPr>
                <w:rFonts w:ascii="Calibri" w:hAnsi="Calibri" w:cs="Calibri"/>
                <w:sz w:val="24"/>
                <w:szCs w:val="24"/>
              </w:rPr>
              <w:t>игри, свързани с БДП;</w:t>
            </w:r>
          </w:p>
          <w:p w14:paraId="2986EBFA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/>
                <w:sz w:val="24"/>
                <w:szCs w:val="24"/>
              </w:rPr>
              <w:t>-</w:t>
            </w:r>
            <w:r w:rsidRPr="008F6257">
              <w:rPr>
                <w:rFonts w:ascii="Calibri" w:hAnsi="Calibri"/>
                <w:sz w:val="24"/>
                <w:szCs w:val="24"/>
              </w:rPr>
              <w:tab/>
            </w:r>
            <w:r w:rsidRPr="008F6257">
              <w:rPr>
                <w:rFonts w:ascii="Calibri" w:hAnsi="Calibri" w:cs="Calibri"/>
                <w:sz w:val="24"/>
                <w:szCs w:val="24"/>
              </w:rPr>
              <w:t>среща със служители от КАТ;</w:t>
            </w:r>
          </w:p>
          <w:p w14:paraId="38179E80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/>
                <w:sz w:val="24"/>
                <w:szCs w:val="24"/>
              </w:rPr>
              <w:t>-</w:t>
            </w:r>
            <w:r w:rsidRPr="008F6257">
              <w:rPr>
                <w:rFonts w:ascii="Calibri" w:hAnsi="Calibri"/>
                <w:sz w:val="24"/>
                <w:szCs w:val="24"/>
              </w:rPr>
              <w:tab/>
            </w:r>
            <w:r w:rsidRPr="008F6257">
              <w:rPr>
                <w:rFonts w:ascii="Calibri" w:hAnsi="Calibri" w:cs="Calibri"/>
                <w:sz w:val="24"/>
                <w:szCs w:val="24"/>
              </w:rPr>
              <w:t>изложба на детски рисунки.</w:t>
            </w:r>
          </w:p>
          <w:p w14:paraId="7D2875AE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rPr>
                <w:rFonts w:ascii="Calibri" w:hAnsi="Calibri"/>
                <w:sz w:val="24"/>
                <w:szCs w:val="24"/>
              </w:rPr>
            </w:pPr>
            <w:r w:rsidRPr="008F6257">
              <w:rPr>
                <w:rFonts w:ascii="Calibri" w:hAnsi="Calibri"/>
                <w:sz w:val="24"/>
                <w:szCs w:val="24"/>
              </w:rPr>
              <w:t>3.</w:t>
            </w:r>
            <w:r w:rsidRPr="008F6257">
              <w:rPr>
                <w:rFonts w:ascii="Calibri" w:hAnsi="Calibri"/>
                <w:sz w:val="24"/>
                <w:szCs w:val="24"/>
              </w:rPr>
              <w:tab/>
            </w:r>
            <w:r w:rsidRPr="008F6257">
              <w:rPr>
                <w:rFonts w:ascii="Calibri" w:hAnsi="Calibri" w:cs="Calibri"/>
                <w:sz w:val="24"/>
                <w:szCs w:val="24"/>
              </w:rPr>
              <w:t>Интегриране на обучението по БДП с другите образователни направления.</w:t>
            </w:r>
          </w:p>
          <w:p w14:paraId="1437849B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.</w:t>
            </w:r>
          </w:p>
          <w:p w14:paraId="30E6F378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70F2C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Постоянен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ADD6E3" w14:textId="77777777" w:rsid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КБДП</w:t>
            </w:r>
          </w:p>
          <w:p w14:paraId="7C276A71" w14:textId="2FA53A97" w:rsidR="00E71937" w:rsidRPr="008F6257" w:rsidRDefault="00E7193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3A199C61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Учители по групи</w:t>
            </w:r>
          </w:p>
        </w:tc>
      </w:tr>
      <w:tr w:rsidR="008F6257" w:rsidRPr="008F6257" w14:paraId="6D36B5C7" w14:textId="77777777">
        <w:tc>
          <w:tcPr>
            <w:tcW w:w="4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08953" w14:textId="1491B81E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b/>
                <w:bCs/>
                <w:sz w:val="24"/>
                <w:szCs w:val="24"/>
              </w:rPr>
              <w:t>„Пощальонът на безопасността“</w:t>
            </w:r>
            <w:r w:rsidRPr="008F6257">
              <w:rPr>
                <w:sz w:val="24"/>
                <w:szCs w:val="24"/>
              </w:rPr>
              <w:t xml:space="preserve"> – децата изработват кратки послания за шофьори и пешеходци и ги поставят на табло или подаряват на родители.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123D2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Месец Ноември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481411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Всички групи</w:t>
            </w:r>
          </w:p>
        </w:tc>
      </w:tr>
      <w:tr w:rsidR="008F6257" w:rsidRPr="008F6257" w14:paraId="69C736EF" w14:textId="77777777">
        <w:tc>
          <w:tcPr>
            <w:tcW w:w="4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E878D2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Обогатяване на интерактивна база по БДП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6FEEEC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постоянен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2DBD63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Директор</w:t>
            </w:r>
          </w:p>
        </w:tc>
      </w:tr>
      <w:tr w:rsidR="008F6257" w:rsidRPr="008F6257" w14:paraId="4D926E17" w14:textId="77777777">
        <w:tc>
          <w:tcPr>
            <w:tcW w:w="4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362F7" w14:textId="5C9F1A63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b/>
                <w:bCs/>
                <w:sz w:val="24"/>
                <w:szCs w:val="24"/>
              </w:rPr>
              <w:t>„Аз съм велосипедист“</w:t>
            </w:r>
            <w:r w:rsidRPr="008F6257">
              <w:rPr>
                <w:sz w:val="24"/>
                <w:szCs w:val="24"/>
              </w:rPr>
              <w:t xml:space="preserve"> – беседа и практическа игра за безопасно движение с велосипед/тротинетка и използване на каска.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48660A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постоянен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F4BFA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Учители по групи</w:t>
            </w:r>
          </w:p>
        </w:tc>
      </w:tr>
      <w:tr w:rsidR="008F6257" w:rsidRPr="008F6257" w14:paraId="74EFB15C" w14:textId="77777777">
        <w:tc>
          <w:tcPr>
            <w:tcW w:w="4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65202" w14:textId="012229BD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b/>
                <w:bCs/>
                <w:sz w:val="24"/>
                <w:szCs w:val="24"/>
              </w:rPr>
              <w:t>„БДП в приказките“</w:t>
            </w:r>
            <w:r w:rsidRPr="008F6257">
              <w:rPr>
                <w:sz w:val="24"/>
                <w:szCs w:val="24"/>
              </w:rPr>
              <w:t xml:space="preserve"> – познати приказни герои попадат в пътна ситуация, а децата трябва да им помогнат да постъпят правилно.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4CE8C" w14:textId="32CDD731" w:rsidR="008F6257" w:rsidRPr="008F6257" w:rsidRDefault="00E7193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Месец Януари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4B70F" w14:textId="0E87A67B" w:rsidR="008F6257" w:rsidRPr="008F6257" w:rsidRDefault="00E7193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 по групи</w:t>
            </w:r>
          </w:p>
        </w:tc>
      </w:tr>
      <w:tr w:rsidR="008F6257" w:rsidRPr="008F6257" w14:paraId="03296411" w14:textId="77777777">
        <w:tc>
          <w:tcPr>
            <w:tcW w:w="4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3FA61" w14:textId="63F1D0CC" w:rsidR="008F6257" w:rsidRPr="008F6257" w:rsidRDefault="00E7193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E71937">
              <w:rPr>
                <w:b/>
                <w:bCs/>
                <w:sz w:val="24"/>
                <w:szCs w:val="24"/>
              </w:rPr>
              <w:t>„Шапката на правилата“</w:t>
            </w:r>
            <w:r w:rsidRPr="00E71937">
              <w:rPr>
                <w:sz w:val="24"/>
                <w:szCs w:val="24"/>
              </w:rPr>
              <w:t xml:space="preserve"> – дете избира картинка от шапка и обяснява какво трябва да направи в показаната ситуация.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591AB4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Месец Април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623F75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Учители по групи</w:t>
            </w:r>
          </w:p>
        </w:tc>
      </w:tr>
      <w:tr w:rsidR="008F6257" w:rsidRPr="008F6257" w14:paraId="4C26C2EB" w14:textId="77777777">
        <w:tc>
          <w:tcPr>
            <w:tcW w:w="4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DE6E03" w14:textId="431653DD" w:rsidR="008F6257" w:rsidRPr="008F6257" w:rsidRDefault="00E71937" w:rsidP="008F6257">
            <w:pPr>
              <w:spacing w:before="100" w:beforeAutospacing="1" w:after="100" w:afterAutospacing="1" w:line="254" w:lineRule="auto"/>
              <w:rPr>
                <w:sz w:val="24"/>
                <w:szCs w:val="24"/>
              </w:rPr>
            </w:pPr>
            <w:r w:rsidRPr="00E71937">
              <w:rPr>
                <w:sz w:val="24"/>
                <w:szCs w:val="24"/>
              </w:rPr>
              <w:t>Практически упражнения и игри по БДП на интерактивната площадка на детската градина.</w:t>
            </w:r>
          </w:p>
        </w:tc>
        <w:tc>
          <w:tcPr>
            <w:tcW w:w="15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F4A59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Месец Април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440955" w14:textId="77777777" w:rsidR="008F6257" w:rsidRPr="008F6257" w:rsidRDefault="008F6257" w:rsidP="008F6257">
            <w:pPr>
              <w:spacing w:before="100" w:beforeAutospacing="1" w:after="100" w:afterAutospacing="1" w:line="254" w:lineRule="auto"/>
              <w:jc w:val="both"/>
              <w:rPr>
                <w:sz w:val="24"/>
                <w:szCs w:val="24"/>
              </w:rPr>
            </w:pPr>
            <w:r w:rsidRPr="008F6257">
              <w:rPr>
                <w:sz w:val="24"/>
                <w:szCs w:val="24"/>
              </w:rPr>
              <w:t>Учители по групи</w:t>
            </w:r>
          </w:p>
        </w:tc>
      </w:tr>
    </w:tbl>
    <w:p w14:paraId="2978BDC6" w14:textId="77777777" w:rsidR="008F6257" w:rsidRDefault="008F6257" w:rsidP="008F6257">
      <w:pPr>
        <w:pStyle w:val="ListParagraph"/>
        <w:ind w:left="360"/>
        <w:rPr>
          <w:bCs/>
        </w:rPr>
      </w:pPr>
    </w:p>
    <w:p w14:paraId="6EA7BF72" w14:textId="77777777" w:rsidR="008F6257" w:rsidRPr="008F6257" w:rsidRDefault="008F6257" w:rsidP="008F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222B6C6" w14:textId="77777777" w:rsidR="00A23FA2" w:rsidRPr="00A23FA2" w:rsidRDefault="00A23FA2" w:rsidP="00A23FA2"/>
    <w:p w14:paraId="135F7DE8" w14:textId="39B13D71" w:rsidR="00A23FA2" w:rsidRDefault="00A23FA2" w:rsidP="00A23FA2">
      <w:pPr>
        <w:pStyle w:val="Normal"/>
      </w:pPr>
    </w:p>
    <w:p w14:paraId="4AA80376" w14:textId="77777777" w:rsidR="006F15A6" w:rsidRDefault="006F15A6"/>
    <w:sectPr w:rsidR="006F1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22E4"/>
    <w:multiLevelType w:val="multilevel"/>
    <w:tmpl w:val="58E0E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63C2A"/>
    <w:multiLevelType w:val="multilevel"/>
    <w:tmpl w:val="8CDC4C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4AE40C1"/>
    <w:multiLevelType w:val="multilevel"/>
    <w:tmpl w:val="ECCE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AD37F4"/>
    <w:multiLevelType w:val="multilevel"/>
    <w:tmpl w:val="711A76E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71FEA"/>
    <w:multiLevelType w:val="multilevel"/>
    <w:tmpl w:val="0892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455169"/>
    <w:multiLevelType w:val="multilevel"/>
    <w:tmpl w:val="DF1243DE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DD13B3A"/>
    <w:multiLevelType w:val="multilevel"/>
    <w:tmpl w:val="A860EB2C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79CB2190"/>
    <w:multiLevelType w:val="multilevel"/>
    <w:tmpl w:val="B3BA61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841704586">
    <w:abstractNumId w:val="0"/>
  </w:num>
  <w:num w:numId="2" w16cid:durableId="1876262542">
    <w:abstractNumId w:val="4"/>
  </w:num>
  <w:num w:numId="3" w16cid:durableId="232815183">
    <w:abstractNumId w:val="2"/>
  </w:num>
  <w:num w:numId="4" w16cid:durableId="2828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229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63072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90165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327729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A2"/>
    <w:rsid w:val="00103096"/>
    <w:rsid w:val="00281B3A"/>
    <w:rsid w:val="006F15A6"/>
    <w:rsid w:val="008F6257"/>
    <w:rsid w:val="00A23FA2"/>
    <w:rsid w:val="00AA4444"/>
    <w:rsid w:val="00E7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13EC"/>
  <w15:chartTrackingRefBased/>
  <w15:docId w15:val="{DE363513-576F-4084-9947-9689B4E7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F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F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23F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23F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23F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23F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23FA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23F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23FA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23F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23F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2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2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23FA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3FA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3F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3F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23FA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3FA2"/>
    <w:rPr>
      <w:b/>
      <w:bCs/>
      <w:smallCaps/>
      <w:color w:val="2F5496" w:themeColor="accent1" w:themeShade="BF"/>
      <w:spacing w:val="5"/>
    </w:rPr>
  </w:style>
  <w:style w:type="paragraph" w:customStyle="1" w:styleId="Normal">
    <w:name w:val="Normal"/>
    <w:rsid w:val="00A23FA2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kern w:val="0"/>
      <w:sz w:val="24"/>
      <w:szCs w:val="24"/>
      <w:lang w:eastAsia="bg-BG"/>
      <w14:ligatures w14:val="none"/>
    </w:rPr>
  </w:style>
  <w:style w:type="character" w:customStyle="1" w:styleId="15">
    <w:name w:val="15"/>
    <w:basedOn w:val="a0"/>
    <w:rsid w:val="00A23FA2"/>
    <w:rPr>
      <w:rFonts w:ascii="Calibri" w:hAnsi="Calibri" w:cs="Calibri" w:hint="default"/>
      <w:color w:val="0563C1"/>
      <w:u w:val="single"/>
    </w:rPr>
  </w:style>
  <w:style w:type="paragraph" w:styleId="ae">
    <w:name w:val="Normal (Web)"/>
    <w:basedOn w:val="a"/>
    <w:uiPriority w:val="99"/>
    <w:semiHidden/>
    <w:unhideWhenUsed/>
    <w:rsid w:val="00A23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f">
    <w:name w:val="Strong"/>
    <w:basedOn w:val="a0"/>
    <w:uiPriority w:val="22"/>
    <w:qFormat/>
    <w:rsid w:val="00A23FA2"/>
    <w:rPr>
      <w:b/>
      <w:bCs/>
    </w:rPr>
  </w:style>
  <w:style w:type="paragraph" w:customStyle="1" w:styleId="ListParagraph">
    <w:name w:val="List Paragraph"/>
    <w:basedOn w:val="a"/>
    <w:rsid w:val="008F6257"/>
    <w:pPr>
      <w:spacing w:before="100" w:beforeAutospacing="1" w:after="100" w:afterAutospacing="1" w:line="256" w:lineRule="auto"/>
      <w:contextualSpacing/>
    </w:pPr>
    <w:rPr>
      <w:rFonts w:ascii="Calibri" w:eastAsia="Times New Roman" w:hAnsi="Calibri" w:cs="Times New Roman"/>
      <w:kern w:val="0"/>
      <w:sz w:val="24"/>
      <w:szCs w:val="24"/>
      <w:lang w:eastAsia="bg-BG"/>
      <w14:ligatures w14:val="none"/>
    </w:rPr>
  </w:style>
  <w:style w:type="paragraph" w:customStyle="1" w:styleId="11">
    <w:name w:val="Нормален1"/>
    <w:basedOn w:val="a"/>
    <w:rsid w:val="008F6257"/>
    <w:pPr>
      <w:spacing w:before="100" w:beforeAutospacing="1" w:after="100" w:afterAutospacing="1" w:line="254" w:lineRule="auto"/>
    </w:pPr>
    <w:rPr>
      <w:rFonts w:ascii="Calibri" w:eastAsia="Times New Roman" w:hAnsi="Calibri" w:cs="Times New Roman"/>
      <w:kern w:val="0"/>
      <w:sz w:val="24"/>
      <w:szCs w:val="24"/>
      <w:lang w:eastAsia="bg-BG"/>
      <w14:ligatures w14:val="none"/>
    </w:rPr>
  </w:style>
  <w:style w:type="table" w:customStyle="1" w:styleId="TableGrid">
    <w:name w:val="Table Grid"/>
    <w:basedOn w:val="a1"/>
    <w:rsid w:val="008F625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g-BG"/>
      <w14:ligatures w14:val="none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gslance-gd.com/" TargetMode="External"/><Relationship Id="rId5" Type="http://schemas.openxmlformats.org/officeDocument/2006/relationships/hyperlink" Target="mailto:cdg_slance@abv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2026-09-13T17:55:00Z</dcterms:created>
  <dcterms:modified xsi:type="dcterms:W3CDTF">2026-09-13T18:18:00Z</dcterms:modified>
</cp:coreProperties>
</file>